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AA5" w:rsidRDefault="00646F41" w:rsidP="00646F41">
      <w:pPr>
        <w:jc w:val="center"/>
        <w:rPr>
          <w:b/>
          <w:sz w:val="28"/>
          <w:szCs w:val="28"/>
        </w:rPr>
      </w:pPr>
      <w:r w:rsidRPr="00646F41">
        <w:rPr>
          <w:b/>
          <w:sz w:val="28"/>
          <w:szCs w:val="28"/>
        </w:rPr>
        <w:t>Execution venues and Counterparties</w:t>
      </w:r>
    </w:p>
    <w:p w:rsidR="00646F41" w:rsidRPr="00646F41" w:rsidRDefault="00646F41" w:rsidP="00646F41"/>
    <w:p w:rsidR="00646F41" w:rsidRDefault="00646F41" w:rsidP="00646F41">
      <w:r w:rsidRPr="00646F41">
        <w:t xml:space="preserve">Below </w:t>
      </w:r>
      <w:r>
        <w:t xml:space="preserve">is a list of the main venues and counterparties we use to execute equities and fixed income products and to whom we transmit orders in foreign equities. This list is not exhaustive and as </w:t>
      </w:r>
      <w:proofErr w:type="gramStart"/>
      <w:r>
        <w:t>such</w:t>
      </w:r>
      <w:proofErr w:type="gramEnd"/>
      <w:r>
        <w:t xml:space="preserve"> we are not restricted to it. This list </w:t>
      </w:r>
      <w:proofErr w:type="gramStart"/>
      <w:r>
        <w:t>will be reviewed and updated from time to time in line with our order execution policy</w:t>
      </w:r>
      <w:proofErr w:type="gramEnd"/>
      <w:r>
        <w:t>.</w:t>
      </w:r>
    </w:p>
    <w:p w:rsidR="00646F41" w:rsidRDefault="00646F41" w:rsidP="00646F41"/>
    <w:p w:rsidR="00646F41" w:rsidRDefault="00646F41" w:rsidP="00646F41"/>
    <w:p w:rsidR="00646F41" w:rsidRDefault="00646F41" w:rsidP="00646F41">
      <w:r>
        <w:t xml:space="preserve">JM Finn executes business in </w:t>
      </w:r>
      <w:r w:rsidRPr="00646F41">
        <w:rPr>
          <w:b/>
        </w:rPr>
        <w:t>UK equities</w:t>
      </w:r>
      <w:r>
        <w:t xml:space="preserve"> with the following companies:</w:t>
      </w:r>
    </w:p>
    <w:p w:rsidR="00646F41" w:rsidRDefault="00646F41" w:rsidP="00646F41"/>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0095F" w:rsidTr="00046515">
        <w:tc>
          <w:tcPr>
            <w:tcW w:w="4508" w:type="dxa"/>
          </w:tcPr>
          <w:p w:rsidR="0090095F" w:rsidRDefault="0090095F" w:rsidP="0090095F">
            <w:proofErr w:type="spellStart"/>
            <w:r>
              <w:t>Berenberg</w:t>
            </w:r>
            <w:proofErr w:type="spellEnd"/>
          </w:p>
        </w:tc>
        <w:tc>
          <w:tcPr>
            <w:tcW w:w="4508" w:type="dxa"/>
          </w:tcPr>
          <w:p w:rsidR="0090095F" w:rsidRDefault="0090095F" w:rsidP="0090095F">
            <w:proofErr w:type="spellStart"/>
            <w:r w:rsidRPr="00046515">
              <w:t>Marex</w:t>
            </w:r>
            <w:proofErr w:type="spellEnd"/>
          </w:p>
        </w:tc>
      </w:tr>
      <w:tr w:rsidR="0090095F" w:rsidTr="00046515">
        <w:tc>
          <w:tcPr>
            <w:tcW w:w="4508" w:type="dxa"/>
          </w:tcPr>
          <w:p w:rsidR="0090095F" w:rsidRDefault="0090095F" w:rsidP="0090095F">
            <w:r>
              <w:t>BMO Capital</w:t>
            </w:r>
          </w:p>
        </w:tc>
        <w:tc>
          <w:tcPr>
            <w:tcW w:w="4508" w:type="dxa"/>
          </w:tcPr>
          <w:p w:rsidR="0090095F" w:rsidRDefault="0090095F" w:rsidP="0090095F">
            <w:r>
              <w:t>N+1 Singer</w:t>
            </w:r>
          </w:p>
        </w:tc>
      </w:tr>
      <w:tr w:rsidR="0090095F" w:rsidTr="00046515">
        <w:tc>
          <w:tcPr>
            <w:tcW w:w="4508" w:type="dxa"/>
          </w:tcPr>
          <w:p w:rsidR="0090095F" w:rsidRDefault="0090095F" w:rsidP="0090095F">
            <w:proofErr w:type="spellStart"/>
            <w:r>
              <w:t>Canaccord</w:t>
            </w:r>
            <w:proofErr w:type="spellEnd"/>
            <w:r>
              <w:t xml:space="preserve"> </w:t>
            </w:r>
            <w:proofErr w:type="spellStart"/>
            <w:r>
              <w:t>Genuity</w:t>
            </w:r>
            <w:proofErr w:type="spellEnd"/>
          </w:p>
        </w:tc>
        <w:tc>
          <w:tcPr>
            <w:tcW w:w="4508" w:type="dxa"/>
          </w:tcPr>
          <w:p w:rsidR="0090095F" w:rsidRDefault="0090095F" w:rsidP="0090095F">
            <w:proofErr w:type="spellStart"/>
            <w:r>
              <w:t>Numis</w:t>
            </w:r>
            <w:proofErr w:type="spellEnd"/>
          </w:p>
        </w:tc>
      </w:tr>
      <w:tr w:rsidR="0090095F" w:rsidTr="00046515">
        <w:tc>
          <w:tcPr>
            <w:tcW w:w="4508" w:type="dxa"/>
          </w:tcPr>
          <w:p w:rsidR="0090095F" w:rsidRDefault="0090095F" w:rsidP="0090095F">
            <w:proofErr w:type="spellStart"/>
            <w:r>
              <w:t>Cenkos</w:t>
            </w:r>
            <w:proofErr w:type="spellEnd"/>
          </w:p>
        </w:tc>
        <w:tc>
          <w:tcPr>
            <w:tcW w:w="4508" w:type="dxa"/>
          </w:tcPr>
          <w:p w:rsidR="0090095F" w:rsidRDefault="0090095F" w:rsidP="0090095F">
            <w:proofErr w:type="spellStart"/>
            <w:r>
              <w:t>Panmure</w:t>
            </w:r>
            <w:proofErr w:type="spellEnd"/>
            <w:r>
              <w:t xml:space="preserve"> Gordon</w:t>
            </w:r>
          </w:p>
        </w:tc>
      </w:tr>
      <w:tr w:rsidR="0090095F" w:rsidTr="00046515">
        <w:tc>
          <w:tcPr>
            <w:tcW w:w="4508" w:type="dxa"/>
          </w:tcPr>
          <w:p w:rsidR="0090095F" w:rsidRDefault="0090095F" w:rsidP="0090095F">
            <w:r>
              <w:t>Davy</w:t>
            </w:r>
          </w:p>
        </w:tc>
        <w:tc>
          <w:tcPr>
            <w:tcW w:w="4508" w:type="dxa"/>
          </w:tcPr>
          <w:p w:rsidR="0090095F" w:rsidRDefault="0090095F" w:rsidP="0090095F">
            <w:r>
              <w:t>Peel Hunt</w:t>
            </w:r>
          </w:p>
        </w:tc>
      </w:tr>
      <w:tr w:rsidR="0090095F" w:rsidTr="00046515">
        <w:tc>
          <w:tcPr>
            <w:tcW w:w="4508" w:type="dxa"/>
          </w:tcPr>
          <w:p w:rsidR="0090095F" w:rsidRDefault="0090095F" w:rsidP="0090095F">
            <w:proofErr w:type="spellStart"/>
            <w:r>
              <w:t>Finncap</w:t>
            </w:r>
            <w:proofErr w:type="spellEnd"/>
          </w:p>
        </w:tc>
        <w:tc>
          <w:tcPr>
            <w:tcW w:w="4508" w:type="dxa"/>
          </w:tcPr>
          <w:p w:rsidR="0090095F" w:rsidRDefault="0090095F" w:rsidP="0090095F">
            <w:r>
              <w:t>Royal Bank of Canada</w:t>
            </w:r>
          </w:p>
        </w:tc>
      </w:tr>
      <w:tr w:rsidR="0090095F" w:rsidTr="00046515">
        <w:tc>
          <w:tcPr>
            <w:tcW w:w="4508" w:type="dxa"/>
          </w:tcPr>
          <w:p w:rsidR="0090095F" w:rsidRDefault="0090095F" w:rsidP="0090095F">
            <w:r>
              <w:t>Flow Traders</w:t>
            </w:r>
          </w:p>
        </w:tc>
        <w:tc>
          <w:tcPr>
            <w:tcW w:w="4508" w:type="dxa"/>
          </w:tcPr>
          <w:p w:rsidR="0090095F" w:rsidRDefault="0090095F" w:rsidP="0090095F">
            <w:r>
              <w:t>Shore Capital</w:t>
            </w:r>
          </w:p>
        </w:tc>
      </w:tr>
      <w:tr w:rsidR="0090095F" w:rsidTr="00046515">
        <w:tc>
          <w:tcPr>
            <w:tcW w:w="4508" w:type="dxa"/>
          </w:tcPr>
          <w:p w:rsidR="0090095F" w:rsidRDefault="0090095F" w:rsidP="0090095F">
            <w:r>
              <w:t>Investec</w:t>
            </w:r>
          </w:p>
        </w:tc>
        <w:tc>
          <w:tcPr>
            <w:tcW w:w="4508" w:type="dxa"/>
          </w:tcPr>
          <w:p w:rsidR="0090095F" w:rsidRDefault="0090095F" w:rsidP="0090095F">
            <w:proofErr w:type="spellStart"/>
            <w:r>
              <w:t>Stifel</w:t>
            </w:r>
            <w:proofErr w:type="spellEnd"/>
          </w:p>
        </w:tc>
      </w:tr>
      <w:tr w:rsidR="0090095F" w:rsidTr="00046515">
        <w:tc>
          <w:tcPr>
            <w:tcW w:w="4508" w:type="dxa"/>
          </w:tcPr>
          <w:p w:rsidR="0090095F" w:rsidRDefault="0090095F" w:rsidP="0090095F">
            <w:r>
              <w:t>Jefferies</w:t>
            </w:r>
          </w:p>
        </w:tc>
        <w:tc>
          <w:tcPr>
            <w:tcW w:w="4508" w:type="dxa"/>
          </w:tcPr>
          <w:p w:rsidR="0090095F" w:rsidRDefault="0090095F" w:rsidP="0090095F">
            <w:proofErr w:type="spellStart"/>
            <w:r>
              <w:t>Virtu</w:t>
            </w:r>
            <w:proofErr w:type="spellEnd"/>
          </w:p>
        </w:tc>
      </w:tr>
      <w:tr w:rsidR="0090095F" w:rsidTr="00046515">
        <w:tc>
          <w:tcPr>
            <w:tcW w:w="4508" w:type="dxa"/>
          </w:tcPr>
          <w:p w:rsidR="0090095F" w:rsidRDefault="0090095F" w:rsidP="0090095F">
            <w:r>
              <w:t>JP Morgan</w:t>
            </w:r>
          </w:p>
        </w:tc>
        <w:tc>
          <w:tcPr>
            <w:tcW w:w="4508" w:type="dxa"/>
          </w:tcPr>
          <w:p w:rsidR="0090095F" w:rsidRDefault="0090095F" w:rsidP="0090095F">
            <w:r>
              <w:t>WH Ireland</w:t>
            </w:r>
          </w:p>
        </w:tc>
      </w:tr>
      <w:tr w:rsidR="0090095F" w:rsidTr="00046515">
        <w:tc>
          <w:tcPr>
            <w:tcW w:w="4508" w:type="dxa"/>
          </w:tcPr>
          <w:p w:rsidR="0090095F" w:rsidRDefault="0090095F" w:rsidP="0090095F">
            <w:r>
              <w:t>Jane Street</w:t>
            </w:r>
          </w:p>
        </w:tc>
        <w:tc>
          <w:tcPr>
            <w:tcW w:w="4508" w:type="dxa"/>
          </w:tcPr>
          <w:p w:rsidR="0090095F" w:rsidRDefault="0090095F" w:rsidP="0090095F">
            <w:proofErr w:type="spellStart"/>
            <w:r>
              <w:t>Winterflood</w:t>
            </w:r>
            <w:proofErr w:type="spellEnd"/>
          </w:p>
        </w:tc>
      </w:tr>
      <w:tr w:rsidR="0090095F" w:rsidTr="00046515">
        <w:tc>
          <w:tcPr>
            <w:tcW w:w="4508" w:type="dxa"/>
          </w:tcPr>
          <w:p w:rsidR="0090095F" w:rsidRDefault="0090095F" w:rsidP="0090095F">
            <w:proofErr w:type="spellStart"/>
            <w:r w:rsidRPr="0090095F">
              <w:t>Liberum</w:t>
            </w:r>
            <w:proofErr w:type="spellEnd"/>
            <w:r w:rsidRPr="0090095F">
              <w:t xml:space="preserve"> Capital</w:t>
            </w:r>
          </w:p>
        </w:tc>
        <w:tc>
          <w:tcPr>
            <w:tcW w:w="4508" w:type="dxa"/>
          </w:tcPr>
          <w:p w:rsidR="0090095F" w:rsidRDefault="0090095F" w:rsidP="0090095F">
            <w:r>
              <w:t>Zeus</w:t>
            </w:r>
          </w:p>
        </w:tc>
      </w:tr>
      <w:tr w:rsidR="0090095F" w:rsidTr="00046515">
        <w:tc>
          <w:tcPr>
            <w:tcW w:w="4508" w:type="dxa"/>
          </w:tcPr>
          <w:p w:rsidR="0090095F" w:rsidRDefault="0090095F" w:rsidP="0090095F"/>
        </w:tc>
        <w:tc>
          <w:tcPr>
            <w:tcW w:w="4508" w:type="dxa"/>
          </w:tcPr>
          <w:p w:rsidR="0090095F" w:rsidRDefault="0090095F" w:rsidP="0090095F"/>
        </w:tc>
      </w:tr>
    </w:tbl>
    <w:p w:rsidR="00646F41" w:rsidRDefault="00646F41" w:rsidP="00646F41"/>
    <w:p w:rsidR="00646F41" w:rsidRDefault="00646F41" w:rsidP="00646F41"/>
    <w:p w:rsidR="00646F41" w:rsidRDefault="00646F41" w:rsidP="00646F41">
      <w:r>
        <w:t xml:space="preserve">JM Finn executes business in </w:t>
      </w:r>
      <w:r w:rsidRPr="00646F41">
        <w:rPr>
          <w:b/>
        </w:rPr>
        <w:t>fixed income</w:t>
      </w:r>
      <w:r>
        <w:t xml:space="preserve"> products with the following companies:</w:t>
      </w:r>
    </w:p>
    <w:p w:rsidR="00646F41" w:rsidRDefault="00646F41" w:rsidP="00646F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46F41" w:rsidTr="00646F41">
        <w:tc>
          <w:tcPr>
            <w:tcW w:w="4508" w:type="dxa"/>
          </w:tcPr>
          <w:p w:rsidR="00646F41" w:rsidRDefault="000E1D64" w:rsidP="00646F41">
            <w:r>
              <w:t>BMO Capital</w:t>
            </w:r>
          </w:p>
        </w:tc>
        <w:tc>
          <w:tcPr>
            <w:tcW w:w="4508" w:type="dxa"/>
          </w:tcPr>
          <w:p w:rsidR="00646F41" w:rsidRDefault="000E1D64" w:rsidP="00646F41">
            <w:r>
              <w:t>NatWest Markets</w:t>
            </w:r>
          </w:p>
        </w:tc>
      </w:tr>
      <w:tr w:rsidR="00646F41" w:rsidTr="00646F41">
        <w:tc>
          <w:tcPr>
            <w:tcW w:w="4508" w:type="dxa"/>
          </w:tcPr>
          <w:p w:rsidR="00646F41" w:rsidRDefault="000E1D64" w:rsidP="00646F41">
            <w:r>
              <w:t>Bridport</w:t>
            </w:r>
          </w:p>
        </w:tc>
        <w:tc>
          <w:tcPr>
            <w:tcW w:w="4508" w:type="dxa"/>
          </w:tcPr>
          <w:p w:rsidR="00646F41" w:rsidRDefault="000E1D64" w:rsidP="00646F41">
            <w:r>
              <w:t>Peel Hunt</w:t>
            </w:r>
          </w:p>
        </w:tc>
      </w:tr>
      <w:tr w:rsidR="00646F41" w:rsidTr="00646F41">
        <w:tc>
          <w:tcPr>
            <w:tcW w:w="4508" w:type="dxa"/>
          </w:tcPr>
          <w:p w:rsidR="00646F41" w:rsidRDefault="000E1D64" w:rsidP="00646F41">
            <w:proofErr w:type="spellStart"/>
            <w:r>
              <w:t>Canaccord</w:t>
            </w:r>
            <w:proofErr w:type="spellEnd"/>
            <w:r>
              <w:t xml:space="preserve"> </w:t>
            </w:r>
            <w:proofErr w:type="spellStart"/>
            <w:r>
              <w:t>Genuity</w:t>
            </w:r>
            <w:proofErr w:type="spellEnd"/>
          </w:p>
        </w:tc>
        <w:tc>
          <w:tcPr>
            <w:tcW w:w="4508" w:type="dxa"/>
          </w:tcPr>
          <w:p w:rsidR="00646F41" w:rsidRDefault="000E1D64" w:rsidP="00646F41">
            <w:r>
              <w:t>RIA Capital Markets</w:t>
            </w:r>
          </w:p>
        </w:tc>
      </w:tr>
      <w:tr w:rsidR="00436501" w:rsidTr="00646F41">
        <w:tc>
          <w:tcPr>
            <w:tcW w:w="4508" w:type="dxa"/>
          </w:tcPr>
          <w:p w:rsidR="00436501" w:rsidRDefault="00436501" w:rsidP="00436501">
            <w:r>
              <w:t>Goldman Sachs</w:t>
            </w:r>
          </w:p>
        </w:tc>
        <w:tc>
          <w:tcPr>
            <w:tcW w:w="4508" w:type="dxa"/>
          </w:tcPr>
          <w:p w:rsidR="00436501" w:rsidRDefault="00436501" w:rsidP="00436501">
            <w:r>
              <w:t>Royal Bank of Canada</w:t>
            </w:r>
          </w:p>
        </w:tc>
      </w:tr>
      <w:tr w:rsidR="0095093E" w:rsidTr="00646F41">
        <w:tc>
          <w:tcPr>
            <w:tcW w:w="4508" w:type="dxa"/>
          </w:tcPr>
          <w:p w:rsidR="0095093E" w:rsidRDefault="0095093E" w:rsidP="0095093E">
            <w:r>
              <w:t>HSBC</w:t>
            </w:r>
          </w:p>
        </w:tc>
        <w:tc>
          <w:tcPr>
            <w:tcW w:w="4508" w:type="dxa"/>
          </w:tcPr>
          <w:p w:rsidR="0095093E" w:rsidRDefault="0095093E" w:rsidP="0095093E">
            <w:r>
              <w:t>TD Securities</w:t>
            </w:r>
          </w:p>
        </w:tc>
      </w:tr>
      <w:tr w:rsidR="0095093E" w:rsidTr="00646F41">
        <w:tc>
          <w:tcPr>
            <w:tcW w:w="4508" w:type="dxa"/>
          </w:tcPr>
          <w:p w:rsidR="0095093E" w:rsidRDefault="0095093E" w:rsidP="0095093E">
            <w:r>
              <w:t>Jefferies</w:t>
            </w:r>
          </w:p>
        </w:tc>
        <w:tc>
          <w:tcPr>
            <w:tcW w:w="4508" w:type="dxa"/>
          </w:tcPr>
          <w:p w:rsidR="0095093E" w:rsidRDefault="0095093E" w:rsidP="0095093E">
            <w:proofErr w:type="spellStart"/>
            <w:r>
              <w:t>Winterflood</w:t>
            </w:r>
            <w:proofErr w:type="spellEnd"/>
          </w:p>
        </w:tc>
      </w:tr>
      <w:tr w:rsidR="0095093E" w:rsidTr="00646F41">
        <w:tc>
          <w:tcPr>
            <w:tcW w:w="4508" w:type="dxa"/>
          </w:tcPr>
          <w:p w:rsidR="0095093E" w:rsidRDefault="0095093E" w:rsidP="0095093E">
            <w:r>
              <w:t>JP Morgan</w:t>
            </w:r>
          </w:p>
        </w:tc>
        <w:tc>
          <w:tcPr>
            <w:tcW w:w="4508" w:type="dxa"/>
          </w:tcPr>
          <w:p w:rsidR="0095093E" w:rsidRDefault="0095093E" w:rsidP="0095093E">
            <w:r>
              <w:t>Zurich Cantonal Bank</w:t>
            </w:r>
          </w:p>
        </w:tc>
      </w:tr>
      <w:tr w:rsidR="0095093E" w:rsidTr="00646F41">
        <w:tc>
          <w:tcPr>
            <w:tcW w:w="4508" w:type="dxa"/>
          </w:tcPr>
          <w:p w:rsidR="0095093E" w:rsidRDefault="0095093E" w:rsidP="0095093E">
            <w:r>
              <w:t>Lloyds</w:t>
            </w:r>
          </w:p>
        </w:tc>
        <w:tc>
          <w:tcPr>
            <w:tcW w:w="4508" w:type="dxa"/>
          </w:tcPr>
          <w:p w:rsidR="0095093E" w:rsidRDefault="0095093E" w:rsidP="0095093E"/>
        </w:tc>
      </w:tr>
    </w:tbl>
    <w:p w:rsidR="00646F41" w:rsidRDefault="00646F41" w:rsidP="00646F41"/>
    <w:p w:rsidR="0095093E" w:rsidRDefault="0095093E" w:rsidP="00646F41"/>
    <w:p w:rsidR="00646F41" w:rsidRDefault="00646F41" w:rsidP="00646F41">
      <w:r>
        <w:t xml:space="preserve">JM Finn transmits </w:t>
      </w:r>
      <w:r w:rsidRPr="00646F41">
        <w:rPr>
          <w:b/>
        </w:rPr>
        <w:t>foreign equity</w:t>
      </w:r>
      <w:r>
        <w:t xml:space="preserve"> orders to the following companies:</w:t>
      </w:r>
    </w:p>
    <w:p w:rsidR="00646F41" w:rsidRDefault="00646F41" w:rsidP="00646F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46F41" w:rsidTr="00646F41">
        <w:tc>
          <w:tcPr>
            <w:tcW w:w="4508" w:type="dxa"/>
          </w:tcPr>
          <w:p w:rsidR="00646F41" w:rsidRDefault="000E1D64" w:rsidP="00646F41">
            <w:r>
              <w:t>Daiwa</w:t>
            </w:r>
          </w:p>
        </w:tc>
        <w:tc>
          <w:tcPr>
            <w:tcW w:w="4508" w:type="dxa"/>
          </w:tcPr>
          <w:p w:rsidR="00646F41" w:rsidRDefault="000E1D64" w:rsidP="00646F41">
            <w:r>
              <w:t>Raymond James</w:t>
            </w:r>
          </w:p>
        </w:tc>
      </w:tr>
      <w:tr w:rsidR="00436501" w:rsidTr="00646F41">
        <w:tc>
          <w:tcPr>
            <w:tcW w:w="4508" w:type="dxa"/>
          </w:tcPr>
          <w:p w:rsidR="00436501" w:rsidRDefault="00436501" w:rsidP="00436501">
            <w:r>
              <w:t>Jefferies</w:t>
            </w:r>
          </w:p>
        </w:tc>
        <w:tc>
          <w:tcPr>
            <w:tcW w:w="4508" w:type="dxa"/>
          </w:tcPr>
          <w:p w:rsidR="00436501" w:rsidRDefault="00EF3444" w:rsidP="00EF3444">
            <w:proofErr w:type="spellStart"/>
            <w:r>
              <w:t>Stonex</w:t>
            </w:r>
            <w:proofErr w:type="spellEnd"/>
          </w:p>
        </w:tc>
      </w:tr>
      <w:tr w:rsidR="00436501" w:rsidTr="00646F41">
        <w:tc>
          <w:tcPr>
            <w:tcW w:w="4508" w:type="dxa"/>
          </w:tcPr>
          <w:p w:rsidR="00436501" w:rsidRDefault="00436501" w:rsidP="00436501">
            <w:r>
              <w:t xml:space="preserve">Maybank Kim </w:t>
            </w:r>
            <w:proofErr w:type="spellStart"/>
            <w:r>
              <w:t>Eng</w:t>
            </w:r>
            <w:proofErr w:type="spellEnd"/>
          </w:p>
        </w:tc>
        <w:tc>
          <w:tcPr>
            <w:tcW w:w="4508" w:type="dxa"/>
          </w:tcPr>
          <w:p w:rsidR="00436501" w:rsidRDefault="00436501" w:rsidP="00436501">
            <w:proofErr w:type="spellStart"/>
            <w:r>
              <w:t>Virtu</w:t>
            </w:r>
            <w:proofErr w:type="spellEnd"/>
          </w:p>
        </w:tc>
      </w:tr>
      <w:tr w:rsidR="00436501" w:rsidTr="00646F41">
        <w:tc>
          <w:tcPr>
            <w:tcW w:w="4508" w:type="dxa"/>
          </w:tcPr>
          <w:p w:rsidR="00436501" w:rsidRDefault="00436501" w:rsidP="00436501"/>
        </w:tc>
        <w:tc>
          <w:tcPr>
            <w:tcW w:w="4508" w:type="dxa"/>
          </w:tcPr>
          <w:p w:rsidR="00436501" w:rsidRDefault="00436501" w:rsidP="00436501"/>
        </w:tc>
      </w:tr>
      <w:tr w:rsidR="00436501" w:rsidTr="00646F41">
        <w:tc>
          <w:tcPr>
            <w:tcW w:w="4508" w:type="dxa"/>
          </w:tcPr>
          <w:p w:rsidR="00436501" w:rsidRDefault="00436501" w:rsidP="00436501"/>
        </w:tc>
        <w:tc>
          <w:tcPr>
            <w:tcW w:w="4508" w:type="dxa"/>
          </w:tcPr>
          <w:p w:rsidR="00436501" w:rsidRDefault="00436501" w:rsidP="00436501"/>
        </w:tc>
      </w:tr>
      <w:tr w:rsidR="00436501" w:rsidTr="00646F41">
        <w:tc>
          <w:tcPr>
            <w:tcW w:w="4508" w:type="dxa"/>
          </w:tcPr>
          <w:p w:rsidR="00436501" w:rsidRDefault="00436501" w:rsidP="00436501"/>
        </w:tc>
        <w:tc>
          <w:tcPr>
            <w:tcW w:w="4508" w:type="dxa"/>
          </w:tcPr>
          <w:p w:rsidR="00436501" w:rsidRDefault="00436501" w:rsidP="00436501"/>
        </w:tc>
      </w:tr>
    </w:tbl>
    <w:p w:rsidR="00646F41" w:rsidRDefault="00646F41" w:rsidP="00646F41"/>
    <w:p w:rsidR="00646F41" w:rsidRDefault="00646F41" w:rsidP="00646F41">
      <w:pPr>
        <w:jc w:val="right"/>
      </w:pPr>
    </w:p>
    <w:p w:rsidR="00057731" w:rsidRPr="00CD4C09" w:rsidRDefault="0090095F" w:rsidP="00646F41">
      <w:pPr>
        <w:jc w:val="right"/>
        <w:rPr>
          <w:vanish/>
          <w:specVanish/>
        </w:rPr>
      </w:pPr>
      <w:r>
        <w:t>April</w:t>
      </w:r>
      <w:bookmarkStart w:id="0" w:name="_GoBack"/>
      <w:bookmarkEnd w:id="0"/>
      <w:r w:rsidR="00436501">
        <w:t xml:space="preserve"> 2023</w:t>
      </w:r>
    </w:p>
    <w:p w:rsidR="00646F41" w:rsidRPr="00646F41" w:rsidRDefault="00057731" w:rsidP="00436501">
      <w:r>
        <w:t xml:space="preserve"> </w:t>
      </w:r>
    </w:p>
    <w:sectPr w:rsidR="00646F41" w:rsidRPr="00646F41" w:rsidSect="00646F41">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41"/>
    <w:rsid w:val="00026DBA"/>
    <w:rsid w:val="00046515"/>
    <w:rsid w:val="00057731"/>
    <w:rsid w:val="00065DCA"/>
    <w:rsid w:val="000E1D64"/>
    <w:rsid w:val="00191D04"/>
    <w:rsid w:val="001C0D28"/>
    <w:rsid w:val="002B2293"/>
    <w:rsid w:val="003439E1"/>
    <w:rsid w:val="003623B7"/>
    <w:rsid w:val="003D7841"/>
    <w:rsid w:val="003E68D1"/>
    <w:rsid w:val="004342BB"/>
    <w:rsid w:val="00436501"/>
    <w:rsid w:val="004E4B80"/>
    <w:rsid w:val="00556410"/>
    <w:rsid w:val="00646F41"/>
    <w:rsid w:val="0090095F"/>
    <w:rsid w:val="0095093E"/>
    <w:rsid w:val="00B01537"/>
    <w:rsid w:val="00C37FEA"/>
    <w:rsid w:val="00C5422B"/>
    <w:rsid w:val="00CD4C09"/>
    <w:rsid w:val="00D74EF4"/>
    <w:rsid w:val="00EF3444"/>
    <w:rsid w:val="00FB4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B3BB"/>
  <w15:chartTrackingRefBased/>
  <w15:docId w15:val="{5CE7184B-2DE0-45E9-A4A1-B74B3323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39E1"/>
    <w:rPr>
      <w:sz w:val="16"/>
      <w:szCs w:val="16"/>
    </w:rPr>
  </w:style>
  <w:style w:type="paragraph" w:styleId="CommentText">
    <w:name w:val="annotation text"/>
    <w:basedOn w:val="Normal"/>
    <w:link w:val="CommentTextChar"/>
    <w:uiPriority w:val="99"/>
    <w:semiHidden/>
    <w:unhideWhenUsed/>
    <w:rsid w:val="003439E1"/>
    <w:rPr>
      <w:sz w:val="20"/>
      <w:szCs w:val="20"/>
    </w:rPr>
  </w:style>
  <w:style w:type="character" w:customStyle="1" w:styleId="CommentTextChar">
    <w:name w:val="Comment Text Char"/>
    <w:basedOn w:val="DefaultParagraphFont"/>
    <w:link w:val="CommentText"/>
    <w:uiPriority w:val="99"/>
    <w:semiHidden/>
    <w:rsid w:val="003439E1"/>
    <w:rPr>
      <w:sz w:val="20"/>
      <w:szCs w:val="20"/>
    </w:rPr>
  </w:style>
  <w:style w:type="paragraph" w:styleId="CommentSubject">
    <w:name w:val="annotation subject"/>
    <w:basedOn w:val="CommentText"/>
    <w:next w:val="CommentText"/>
    <w:link w:val="CommentSubjectChar"/>
    <w:uiPriority w:val="99"/>
    <w:semiHidden/>
    <w:unhideWhenUsed/>
    <w:rsid w:val="003439E1"/>
    <w:rPr>
      <w:b/>
      <w:bCs/>
    </w:rPr>
  </w:style>
  <w:style w:type="character" w:customStyle="1" w:styleId="CommentSubjectChar">
    <w:name w:val="Comment Subject Char"/>
    <w:basedOn w:val="CommentTextChar"/>
    <w:link w:val="CommentSubject"/>
    <w:uiPriority w:val="99"/>
    <w:semiHidden/>
    <w:rsid w:val="003439E1"/>
    <w:rPr>
      <w:b/>
      <w:bCs/>
      <w:sz w:val="20"/>
      <w:szCs w:val="20"/>
    </w:rPr>
  </w:style>
  <w:style w:type="paragraph" w:styleId="BalloonText">
    <w:name w:val="Balloon Text"/>
    <w:basedOn w:val="Normal"/>
    <w:link w:val="BalloonTextChar"/>
    <w:uiPriority w:val="99"/>
    <w:semiHidden/>
    <w:unhideWhenUsed/>
    <w:rsid w:val="003439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9E1"/>
    <w:rPr>
      <w:rFonts w:ascii="Segoe UI" w:hAnsi="Segoe UI" w:cs="Segoe UI"/>
      <w:sz w:val="18"/>
      <w:szCs w:val="18"/>
    </w:rPr>
  </w:style>
  <w:style w:type="table" w:styleId="TableGridLight">
    <w:name w:val="Grid Table Light"/>
    <w:basedOn w:val="TableNormal"/>
    <w:uiPriority w:val="40"/>
    <w:rsid w:val="002B22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983</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JM FInn &amp; Co Ltd</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Tamson Martin</dc:creator>
  <cp:keywords/>
  <dc:description/>
  <cp:lastModifiedBy>Simon Buckingham</cp:lastModifiedBy>
  <cp:revision>2</cp:revision>
  <dcterms:created xsi:type="dcterms:W3CDTF">2023-04-17T15:00:00Z</dcterms:created>
  <dcterms:modified xsi:type="dcterms:W3CDTF">2023-04-17T15:00:00Z</dcterms:modified>
</cp:coreProperties>
</file>